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70" w:rsidRPr="000E6897" w:rsidRDefault="00A01F70" w:rsidP="00A01F70">
      <w:pPr>
        <w:ind w:firstLine="540"/>
        <w:jc w:val="center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0E6897">
        <w:rPr>
          <w:color w:val="000000"/>
          <w:sz w:val="28"/>
          <w:szCs w:val="28"/>
          <w:shd w:val="clear" w:color="auto" w:fill="F0F8FF"/>
        </w:rPr>
        <w:t>ПАМЯТКА ДЛЯ ЖЕЛАЮЩИХ ПОЛУЧИТЬ РАЗРЕШЕНИЕ НА РАБОТУ ДЛЯ ОСУЩЕСТВЛЕНИЯ ТРУДОВОЙ ДЕЯТЕЛЬНОСТИ НА ПРЕДПРИЯТИЯХ И В ОРГАНИЗАЦИЯХ</w:t>
      </w:r>
    </w:p>
    <w:p w:rsidR="00A01F70" w:rsidRPr="00DF5434" w:rsidRDefault="00A01F70" w:rsidP="00A01F70">
      <w:pPr>
        <w:jc w:val="both"/>
        <w:rPr>
          <w:color w:val="000000"/>
          <w:sz w:val="28"/>
          <w:szCs w:val="28"/>
        </w:rPr>
      </w:pP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Для получения разрешения на работу гражданин Украины подает в территориальный орган ФМС России по месту постановки на миграционный учет заявление о выдаче разрешения на работу лично, либо через своего законного представителя.</w:t>
      </w:r>
    </w:p>
    <w:p w:rsidR="00A01F70" w:rsidRPr="00DF5434" w:rsidRDefault="00A01F70" w:rsidP="00A01F70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Заявление о выдаче разрешения на работу заполняется по установленной форме. К заявлению о выдаче разрешения на работу прилагаются: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2 цветные фотографии размером 30x40 мм;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Документ, удостоверяющий личность (паспорт);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Миграционная карта с отметкой органа пограничного контроля о пересечении границы (в случае непредставления указанного документа территориальный орган ФМС России проверяет на основании имеющихся у него данных сведения об иностранном гражданине, содержащиеся в миграционной карте);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Квитанция об уплате государственной пошлины за выдачу разрешения на работу в размере 2000 рублей;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Трудовой договор или гражданско-правовой договор на выполнение работ (оказание услуг), заключенные с работодателем (при наличии);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Для работы в розничной торговле, бытовом обслуживании и жилищно-коммунальном хозяйстве - документ о знании русского языка;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Документы, подтверждающие отсутствие у иностранного гражданина заболевания наркоманией и представляющих опасность для окружающих инфекционных заболеваний (лепра (болезнь </w:t>
      </w:r>
      <w:proofErr w:type="spellStart"/>
      <w:r w:rsidRPr="00DF5434">
        <w:rPr>
          <w:color w:val="000000"/>
          <w:sz w:val="28"/>
          <w:szCs w:val="28"/>
          <w:shd w:val="clear" w:color="auto" w:fill="F0F8FF"/>
        </w:rPr>
        <w:t>Гансена</w:t>
      </w:r>
      <w:proofErr w:type="spellEnd"/>
      <w:r w:rsidRPr="00DF5434">
        <w:rPr>
          <w:color w:val="000000"/>
          <w:sz w:val="28"/>
          <w:szCs w:val="28"/>
          <w:shd w:val="clear" w:color="auto" w:fill="F0F8FF"/>
        </w:rPr>
        <w:t xml:space="preserve">), туберкулёз, сифилис, </w:t>
      </w:r>
      <w:proofErr w:type="spellStart"/>
      <w:r w:rsidRPr="00DF5434">
        <w:rPr>
          <w:color w:val="000000"/>
          <w:sz w:val="28"/>
          <w:szCs w:val="28"/>
          <w:shd w:val="clear" w:color="auto" w:fill="F0F8FF"/>
        </w:rPr>
        <w:t>хламидийная</w:t>
      </w:r>
      <w:proofErr w:type="spellEnd"/>
      <w:r w:rsidRPr="00DF5434">
        <w:rPr>
          <w:color w:val="000000"/>
          <w:sz w:val="28"/>
          <w:szCs w:val="28"/>
          <w:shd w:val="clear" w:color="auto" w:fill="F0F8FF"/>
        </w:rPr>
        <w:t xml:space="preserve"> </w:t>
      </w:r>
      <w:proofErr w:type="spellStart"/>
      <w:r w:rsidRPr="00DF5434">
        <w:rPr>
          <w:color w:val="000000"/>
          <w:sz w:val="28"/>
          <w:szCs w:val="28"/>
          <w:shd w:val="clear" w:color="auto" w:fill="F0F8FF"/>
        </w:rPr>
        <w:t>лимфогранулема</w:t>
      </w:r>
      <w:proofErr w:type="spellEnd"/>
      <w:r w:rsidRPr="00DF5434">
        <w:rPr>
          <w:color w:val="000000"/>
          <w:sz w:val="28"/>
          <w:szCs w:val="28"/>
          <w:shd w:val="clear" w:color="auto" w:fill="F0F8FF"/>
        </w:rPr>
        <w:t xml:space="preserve">, </w:t>
      </w:r>
      <w:proofErr w:type="spellStart"/>
      <w:r w:rsidRPr="00DF5434">
        <w:rPr>
          <w:color w:val="000000"/>
          <w:sz w:val="28"/>
          <w:szCs w:val="28"/>
          <w:shd w:val="clear" w:color="auto" w:fill="F0F8FF"/>
        </w:rPr>
        <w:t>шанкроид</w:t>
      </w:r>
      <w:proofErr w:type="spellEnd"/>
      <w:r w:rsidRPr="00DF5434">
        <w:rPr>
          <w:color w:val="000000"/>
          <w:sz w:val="28"/>
          <w:szCs w:val="28"/>
          <w:shd w:val="clear" w:color="auto" w:fill="F0F8FF"/>
        </w:rPr>
        <w:t>), а также сертификат об отсутствии у него заболевания, вызываемого вирусом иммунодефицита человека (ВИЧ-инфекции).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Разрешение на работу выдаётся на срок действия трудового договора с работодателем, но не более чем на один год с момента въезда в Россию.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При отсутствии трудового договора разрешение на работу выдается на срок до 90 суток 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с даты въезда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в Россию.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Разрешения на работу выдаются с учетом квот на выдачу таких разрешений.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Государственная пошлина за выдачу разрешения на работу составляет 2000 рублей (</w:t>
      </w:r>
      <w:proofErr w:type="spellStart"/>
      <w:r w:rsidRPr="00DF5434">
        <w:rPr>
          <w:color w:val="000000"/>
          <w:sz w:val="28"/>
          <w:szCs w:val="28"/>
          <w:shd w:val="clear" w:color="auto" w:fill="F0F8FF"/>
        </w:rPr>
        <w:t>единоразово</w:t>
      </w:r>
      <w:proofErr w:type="spellEnd"/>
      <w:r w:rsidRPr="00DF5434">
        <w:rPr>
          <w:color w:val="000000"/>
          <w:sz w:val="28"/>
          <w:szCs w:val="28"/>
          <w:shd w:val="clear" w:color="auto" w:fill="F0F8FF"/>
        </w:rPr>
        <w:t>).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При отсутствии оснований для отказа, установленных Федеральным законом, разрешение на работу оформляется территориальным органом ФМС России в течение 10 рабочих дней со дня принятия заявления со всеми необходимыми и надлежащим образом оформленными документами, и выдаются гражданину Украины лично при предъявлении паспорта.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Для продления срока действия разрешения на работу гражданин Украины представляет: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заявление о продлении срока действия разрешения на работу;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lastRenderedPageBreak/>
        <w:t>трудовой договор или гражданско-правовой договор на выполнение работ (оказание услуг), заключенные и оформленные в соответствии с законодательством Российской Федерации;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сведения о видах трудовой деятельности, осуществлявшейся иностранным гражданином на основании полученного им разрешения на работу, представляемые по форме, утверждаемой федеральным органом исполнительной власти в сфере миграции.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Заявление необходимо подавать не позднее 15 дней до окончания срока действия разрешений на работу.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Решение о продлении срока действия разрешения на работу принимается в течение 3 рабочих дней и без учета квот на выдачу таких разрешений.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Государственная пошлина за продление срока действия разрешения на работу не взимается.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Важно: Разрешение на работу выдается только лицам, достигшим 18-летнего возраста.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Осуществлять трудовую деятельность можно только в пределах субъекта Российской Федерации, на территории которого выдано разрешение на работу.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Также, для получения разрешения на работу необходимо сдать отпечатки пальцев.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A01F70" w:rsidRPr="00DF5434" w:rsidRDefault="00A01F70" w:rsidP="00A01F70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Более подробную информацию, а также формы заявлений и других документов, необходимых для оформления разрешения на работу, можно получить на сайтах ФМС России (www.fms.gov.ru) или ее территориальных органов в разделе «государственные услуги», а также в ближайшем подразделении ФМС России.</w:t>
      </w:r>
    </w:p>
    <w:p w:rsidR="00511329" w:rsidRDefault="00511329">
      <w:bookmarkStart w:id="0" w:name="_GoBack"/>
      <w:bookmarkEnd w:id="0"/>
    </w:p>
    <w:sectPr w:rsidR="00511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07D"/>
    <w:multiLevelType w:val="hybridMultilevel"/>
    <w:tmpl w:val="5D2A8FF4"/>
    <w:lvl w:ilvl="0" w:tplc="15CCAB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766A1B"/>
    <w:multiLevelType w:val="hybridMultilevel"/>
    <w:tmpl w:val="068204EC"/>
    <w:lvl w:ilvl="0" w:tplc="9FDC2F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70"/>
    <w:rsid w:val="00511329"/>
    <w:rsid w:val="00A0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1F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1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Века Екатерина Андреевна</dc:creator>
  <cp:keywords/>
  <dc:description/>
  <cp:lastModifiedBy>Века Екатерина Андреевна</cp:lastModifiedBy>
  <cp:revision>1</cp:revision>
  <dcterms:created xsi:type="dcterms:W3CDTF">2014-07-16T23:28:00Z</dcterms:created>
  <dcterms:modified xsi:type="dcterms:W3CDTF">2014-07-16T23:28:00Z</dcterms:modified>
</cp:coreProperties>
</file>